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665"/>
        <w:gridCol w:w="1290"/>
        <w:gridCol w:w="2254"/>
        <w:gridCol w:w="2282"/>
        <w:gridCol w:w="1745"/>
        <w:gridCol w:w="1745"/>
        <w:gridCol w:w="1746"/>
        <w:tblGridChange w:id="0">
          <w:tblGrid>
            <w:gridCol w:w="1696"/>
            <w:gridCol w:w="2665"/>
            <w:gridCol w:w="1290"/>
            <w:gridCol w:w="2254"/>
            <w:gridCol w:w="2282"/>
            <w:gridCol w:w="1745"/>
            <w:gridCol w:w="1745"/>
            <w:gridCol w:w="1746"/>
          </w:tblGrid>
        </w:tblGridChange>
      </w:tblGrid>
      <w:tr>
        <w:trPr>
          <w:trHeight w:val="701" w:hRule="atLeast"/>
        </w:trPr>
        <w:tc>
          <w:tcPr>
            <w:shd w:fill="d9d9d9" w:val="clear"/>
          </w:tcPr>
          <w:p w:rsidR="00000000" w:rsidDel="00000000" w:rsidP="00000000" w:rsidRDefault="00000000" w:rsidRPr="00000000" w14:paraId="00000002">
            <w:pPr>
              <w:widowControl w:val="1"/>
              <w:jc w:val="center"/>
              <w:rPr>
                <w:b w:val="1"/>
                <w:sz w:val="20"/>
                <w:szCs w:val="20"/>
              </w:rPr>
            </w:pPr>
            <w:r w:rsidDel="00000000" w:rsidR="00000000" w:rsidRPr="00000000">
              <w:rPr>
                <w:b w:val="1"/>
                <w:sz w:val="20"/>
                <w:szCs w:val="20"/>
                <w:rtl w:val="0"/>
              </w:rPr>
              <w:t xml:space="preserve">Name of Section or Activity</w:t>
            </w:r>
          </w:p>
        </w:tc>
        <w:tc>
          <w:tcPr>
            <w:shd w:fill="ffffff" w:val="clear"/>
          </w:tcPr>
          <w:p w:rsidR="00000000" w:rsidDel="00000000" w:rsidP="00000000" w:rsidRDefault="00000000" w:rsidRPr="00000000" w14:paraId="00000003">
            <w:pPr>
              <w:widowControl w:val="1"/>
              <w:rPr>
                <w:sz w:val="20"/>
                <w:szCs w:val="20"/>
              </w:rPr>
            </w:pPr>
            <w:r w:rsidDel="00000000" w:rsidR="00000000" w:rsidRPr="00000000">
              <w:rPr>
                <w:rtl w:val="0"/>
              </w:rPr>
            </w:r>
          </w:p>
        </w:tc>
        <w:tc>
          <w:tcPr>
            <w:shd w:fill="d9d9d9" w:val="clear"/>
          </w:tcPr>
          <w:p w:rsidR="00000000" w:rsidDel="00000000" w:rsidP="00000000" w:rsidRDefault="00000000" w:rsidRPr="00000000" w14:paraId="00000004">
            <w:pPr>
              <w:widowControl w:val="1"/>
              <w:jc w:val="center"/>
              <w:rPr>
                <w:b w:val="1"/>
                <w:sz w:val="20"/>
                <w:szCs w:val="20"/>
              </w:rPr>
            </w:pPr>
            <w:r w:rsidDel="00000000" w:rsidR="00000000" w:rsidRPr="00000000">
              <w:rPr>
                <w:b w:val="1"/>
                <w:sz w:val="20"/>
                <w:szCs w:val="20"/>
                <w:rtl w:val="0"/>
              </w:rPr>
              <w:t xml:space="preserve">Date of  risk assessment</w:t>
            </w:r>
          </w:p>
        </w:tc>
        <w:tc>
          <w:tcPr>
            <w:shd w:fill="ffffff" w:val="clear"/>
          </w:tcPr>
          <w:p w:rsidR="00000000" w:rsidDel="00000000" w:rsidP="00000000" w:rsidRDefault="00000000" w:rsidRPr="00000000" w14:paraId="00000005">
            <w:pPr>
              <w:widowControl w:val="1"/>
              <w:rPr>
                <w:b w:val="1"/>
                <w:sz w:val="20"/>
                <w:szCs w:val="20"/>
              </w:rPr>
            </w:pPr>
            <w:r w:rsidDel="00000000" w:rsidR="00000000" w:rsidRPr="00000000">
              <w:rPr>
                <w:rtl w:val="0"/>
              </w:rPr>
            </w:r>
          </w:p>
        </w:tc>
        <w:tc>
          <w:tcPr>
            <w:shd w:fill="d9d9d9" w:val="clear"/>
          </w:tcPr>
          <w:p w:rsidR="00000000" w:rsidDel="00000000" w:rsidP="00000000" w:rsidRDefault="00000000" w:rsidRPr="00000000" w14:paraId="00000006">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shd w:fill="ffffff" w:val="clear"/>
          </w:tcPr>
          <w:p w:rsidR="00000000" w:rsidDel="00000000" w:rsidP="00000000" w:rsidRDefault="00000000" w:rsidRPr="00000000" w14:paraId="00000007">
            <w:pPr>
              <w:widowControl w:val="1"/>
              <w:rPr>
                <w:sz w:val="20"/>
                <w:szCs w:val="20"/>
              </w:rPr>
            </w:pPr>
            <w:r w:rsidDel="00000000" w:rsidR="00000000" w:rsidRPr="00000000">
              <w:rPr>
                <w:rtl w:val="0"/>
              </w:rPr>
            </w:r>
          </w:p>
        </w:tc>
        <w:tc>
          <w:tcPr>
            <w:shd w:fill="d9d9d9" w:val="clear"/>
          </w:tcPr>
          <w:p w:rsidR="00000000" w:rsidDel="00000000" w:rsidP="00000000" w:rsidRDefault="00000000" w:rsidRPr="00000000" w14:paraId="00000008">
            <w:pPr>
              <w:widowControl w:val="1"/>
              <w:jc w:val="center"/>
              <w:rPr>
                <w:b w:val="1"/>
                <w:sz w:val="20"/>
                <w:szCs w:val="20"/>
              </w:rPr>
            </w:pPr>
            <w:r w:rsidDel="00000000" w:rsidR="00000000" w:rsidRPr="00000000">
              <w:rPr>
                <w:b w:val="1"/>
                <w:sz w:val="20"/>
                <w:szCs w:val="20"/>
                <w:rtl w:val="0"/>
              </w:rPr>
              <w:t xml:space="preserve">COVID-19 readiness level transition</w:t>
            </w:r>
          </w:p>
        </w:tc>
        <w:tc>
          <w:tcPr>
            <w:shd w:fill="ffffff" w:val="clear"/>
          </w:tcPr>
          <w:p w:rsidR="00000000" w:rsidDel="00000000" w:rsidP="00000000" w:rsidRDefault="00000000" w:rsidRPr="00000000" w14:paraId="00000009">
            <w:pPr>
              <w:widowControl w:val="1"/>
              <w:rPr>
                <w:b w:val="1"/>
                <w:color w:val="000000"/>
                <w:sz w:val="20"/>
                <w:szCs w:val="20"/>
              </w:rPr>
            </w:pPr>
            <w:r w:rsidDel="00000000" w:rsidR="00000000" w:rsidRPr="00000000">
              <w:rPr>
                <w:rtl w:val="0"/>
              </w:rPr>
            </w:r>
          </w:p>
        </w:tc>
      </w:tr>
    </w:tbl>
    <w:p w:rsidR="00000000" w:rsidDel="00000000" w:rsidP="00000000" w:rsidRDefault="00000000" w:rsidRPr="00000000" w14:paraId="0000000A">
      <w:pPr>
        <w:pStyle w:val="Heading3"/>
        <w:tabs>
          <w:tab w:val="right" w:pos="5263"/>
        </w:tabs>
        <w:spacing w:after="0" w:line="240" w:lineRule="auto"/>
        <w:rPr>
          <w:sz w:val="16"/>
          <w:szCs w:val="16"/>
        </w:rPr>
      </w:pPr>
      <w:r w:rsidDel="00000000" w:rsidR="00000000" w:rsidRPr="00000000">
        <w:rPr>
          <w:rtl w:val="0"/>
        </w:rPr>
      </w:r>
    </w:p>
    <w:tbl>
      <w:tblPr>
        <w:tblStyle w:val="Table2"/>
        <w:tblW w:w="154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6673"/>
        <w:gridCol w:w="4382"/>
        <w:tblGridChange w:id="0">
          <w:tblGrid>
            <w:gridCol w:w="2840"/>
            <w:gridCol w:w="1556"/>
            <w:gridCol w:w="6673"/>
            <w:gridCol w:w="4382"/>
          </w:tblGrid>
        </w:tblGridChange>
      </w:tblGrid>
      <w:tr>
        <w:trPr>
          <w:trHeight w:val="692" w:hRule="atLeast"/>
        </w:trPr>
        <w:tc>
          <w:tcPr>
            <w:shd w:fill="d9d9d9" w:val="clear"/>
          </w:tcPr>
          <w:p w:rsidR="00000000" w:rsidDel="00000000" w:rsidP="00000000" w:rsidRDefault="00000000" w:rsidRPr="00000000" w14:paraId="0000000B">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C">
            <w:pPr>
              <w:widowControl w:val="1"/>
              <w:jc w:val="center"/>
              <w:rPr>
                <w:b w:val="1"/>
                <w:sz w:val="20"/>
                <w:szCs w:val="20"/>
              </w:rPr>
            </w:pPr>
            <w:r w:rsidDel="00000000" w:rsidR="00000000" w:rsidRPr="00000000">
              <w:rPr>
                <w:b w:val="1"/>
                <w:sz w:val="20"/>
                <w:szCs w:val="20"/>
                <w:rtl w:val="0"/>
              </w:rPr>
              <w:t xml:space="preserve">Risks from it?</w:t>
            </w:r>
          </w:p>
        </w:tc>
        <w:tc>
          <w:tcPr>
            <w:shd w:fill="d9d9d9" w:val="clear"/>
          </w:tcPr>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shd w:fill="auto" w:val="clear"/>
          </w:tcPr>
          <w:p w:rsidR="00000000" w:rsidDel="00000000" w:rsidP="00000000" w:rsidRDefault="00000000" w:rsidRPr="00000000" w14:paraId="00000011">
            <w:pPr>
              <w:widowControl w:val="1"/>
              <w:rPr>
                <w:i w:val="1"/>
                <w:color w:val="767171"/>
                <w:sz w:val="16"/>
                <w:szCs w:val="16"/>
              </w:rPr>
            </w:pPr>
            <w:r w:rsidDel="00000000" w:rsidR="00000000" w:rsidRPr="00000000">
              <w:rPr>
                <w:b w:val="1"/>
                <w:i w:val="1"/>
                <w:color w:val="767171"/>
                <w:sz w:val="16"/>
                <w:szCs w:val="16"/>
                <w:rtl w:val="0"/>
              </w:rPr>
              <w:t xml:space="preserve">Hazard</w:t>
            </w:r>
            <w:r w:rsidDel="00000000" w:rsidR="00000000" w:rsidRPr="00000000">
              <w:rPr>
                <w:i w:val="1"/>
                <w:color w:val="767171"/>
                <w:sz w:val="16"/>
                <w:szCs w:val="16"/>
                <w:rtl w:val="0"/>
              </w:rPr>
              <w:t xml:space="preserve"> – something that may cause harm or damage.</w:t>
            </w:r>
          </w:p>
          <w:p w:rsidR="00000000" w:rsidDel="00000000" w:rsidP="00000000" w:rsidRDefault="00000000" w:rsidRPr="00000000" w14:paraId="00000012">
            <w:pPr>
              <w:widowControl w:val="1"/>
              <w:rPr>
                <w:i w:val="1"/>
                <w:color w:val="767171"/>
                <w:sz w:val="16"/>
                <w:szCs w:val="16"/>
              </w:rPr>
            </w:pPr>
            <w:r w:rsidDel="00000000" w:rsidR="00000000" w:rsidRPr="00000000">
              <w:rPr>
                <w:b w:val="1"/>
                <w:i w:val="1"/>
                <w:color w:val="767171"/>
                <w:sz w:val="16"/>
                <w:szCs w:val="16"/>
                <w:rtl w:val="0"/>
              </w:rPr>
              <w:t xml:space="preserve">Risk</w:t>
            </w:r>
            <w:r w:rsidDel="00000000" w:rsidR="00000000" w:rsidRPr="00000000">
              <w:rPr>
                <w:i w:val="1"/>
                <w:color w:val="767171"/>
                <w:sz w:val="16"/>
                <w:szCs w:val="16"/>
                <w:rtl w:val="0"/>
              </w:rPr>
              <w:t xml:space="preserve"> – the chance of it happening.</w:t>
            </w:r>
          </w:p>
        </w:tc>
        <w:tc>
          <w:tcPr>
            <w:shd w:fill="auto" w:val="clear"/>
          </w:tcPr>
          <w:p w:rsidR="00000000" w:rsidDel="00000000" w:rsidP="00000000" w:rsidRDefault="00000000" w:rsidRPr="00000000" w14:paraId="00000013">
            <w:pPr>
              <w:widowControl w:val="1"/>
              <w:rPr>
                <w:i w:val="1"/>
                <w:color w:val="767171"/>
                <w:sz w:val="16"/>
                <w:szCs w:val="16"/>
              </w:rPr>
            </w:pPr>
            <w:r w:rsidDel="00000000" w:rsidR="00000000" w:rsidRPr="00000000">
              <w:rPr>
                <w:i w:val="1"/>
                <w:color w:val="767171"/>
                <w:sz w:val="16"/>
                <w:szCs w:val="16"/>
                <w:rtl w:val="0"/>
              </w:rPr>
              <w:t xml:space="preserve">Young people,</w:t>
            </w:r>
          </w:p>
          <w:p w:rsidR="00000000" w:rsidDel="00000000" w:rsidP="00000000" w:rsidRDefault="00000000" w:rsidRPr="00000000" w14:paraId="00000014">
            <w:pPr>
              <w:widowControl w:val="1"/>
              <w:rPr>
                <w:i w:val="1"/>
                <w:color w:val="767171"/>
                <w:sz w:val="16"/>
                <w:szCs w:val="16"/>
              </w:rPr>
            </w:pPr>
            <w:r w:rsidDel="00000000" w:rsidR="00000000" w:rsidRPr="00000000">
              <w:rPr>
                <w:i w:val="1"/>
                <w:color w:val="767171"/>
                <w:sz w:val="16"/>
                <w:szCs w:val="16"/>
                <w:rtl w:val="0"/>
              </w:rPr>
              <w:t xml:space="preserve">Leaders, </w:t>
            </w:r>
          </w:p>
          <w:p w:rsidR="00000000" w:rsidDel="00000000" w:rsidP="00000000" w:rsidRDefault="00000000" w:rsidRPr="00000000" w14:paraId="00000015">
            <w:pPr>
              <w:widowControl w:val="1"/>
              <w:rPr>
                <w:i w:val="1"/>
                <w:color w:val="767171"/>
                <w:sz w:val="16"/>
                <w:szCs w:val="16"/>
              </w:rPr>
            </w:pPr>
            <w:r w:rsidDel="00000000" w:rsidR="00000000" w:rsidRPr="00000000">
              <w:rPr>
                <w:i w:val="1"/>
                <w:color w:val="767171"/>
                <w:sz w:val="16"/>
                <w:szCs w:val="16"/>
                <w:rtl w:val="0"/>
              </w:rPr>
              <w:t xml:space="preserve">Visitors?</w:t>
            </w:r>
          </w:p>
        </w:tc>
        <w:tc>
          <w:tcPr>
            <w:shd w:fill="auto" w:val="clear"/>
          </w:tcPr>
          <w:p w:rsidR="00000000" w:rsidDel="00000000" w:rsidP="00000000" w:rsidRDefault="00000000" w:rsidRPr="00000000" w14:paraId="00000016">
            <w:pPr>
              <w:widowControl w:val="1"/>
              <w:rPr>
                <w:i w:val="1"/>
                <w:color w:val="767171"/>
                <w:sz w:val="16"/>
                <w:szCs w:val="16"/>
              </w:rPr>
            </w:pPr>
            <w:r w:rsidDel="00000000" w:rsidR="00000000" w:rsidRPr="00000000">
              <w:rPr>
                <w:b w:val="1"/>
                <w:i w:val="1"/>
                <w:color w:val="767171"/>
                <w:sz w:val="16"/>
                <w:szCs w:val="16"/>
                <w:rtl w:val="0"/>
              </w:rPr>
              <w:t xml:space="preserve">Controls </w:t>
            </w:r>
            <w:r w:rsidDel="00000000" w:rsidR="00000000" w:rsidRPr="00000000">
              <w:rPr>
                <w:i w:val="1"/>
                <w:color w:val="767171"/>
                <w:sz w:val="16"/>
                <w:szCs w:val="16"/>
                <w:rtl w:val="0"/>
              </w:rPr>
              <w:t xml:space="preserve">– Ways of making the activity safer by removing or reducing the risk from it.  </w:t>
            </w:r>
          </w:p>
          <w:p w:rsidR="00000000" w:rsidDel="00000000" w:rsidP="00000000" w:rsidRDefault="00000000" w:rsidRPr="00000000" w14:paraId="00000017">
            <w:pPr>
              <w:widowControl w:val="1"/>
              <w:rPr>
                <w:i w:val="1"/>
                <w:color w:val="767171"/>
                <w:sz w:val="16"/>
                <w:szCs w:val="16"/>
              </w:rPr>
            </w:pPr>
            <w:r w:rsidDel="00000000" w:rsidR="00000000" w:rsidRPr="00000000">
              <w:rPr>
                <w:i w:val="1"/>
                <w:color w:val="767171"/>
                <w:sz w:val="16"/>
                <w:szCs w:val="16"/>
                <w:rtl w:val="0"/>
              </w:rPr>
              <w:t xml:space="preserve">For example - you might use a different piece of equipment or you might change the way the activity is carried out.</w:t>
            </w:r>
          </w:p>
        </w:tc>
        <w:tc>
          <w:tcPr>
            <w:shd w:fill="auto" w:val="clear"/>
          </w:tcPr>
          <w:p w:rsidR="00000000" w:rsidDel="00000000" w:rsidP="00000000" w:rsidRDefault="00000000" w:rsidRPr="00000000" w14:paraId="00000018">
            <w:pPr>
              <w:widowControl w:val="1"/>
              <w:rPr>
                <w:i w:val="1"/>
                <w:color w:val="767171"/>
                <w:sz w:val="16"/>
                <w:szCs w:val="16"/>
              </w:rPr>
            </w:pPr>
            <w:r w:rsidDel="00000000" w:rsidR="00000000" w:rsidRPr="00000000">
              <w:rPr>
                <w:i w:val="1"/>
                <w:color w:val="767171"/>
                <w:sz w:val="16"/>
                <w:szCs w:val="16"/>
                <w:rtl w:val="0"/>
              </w:rPr>
              <w:t xml:space="preserve">Keep </w:t>
            </w:r>
            <w:r w:rsidDel="00000000" w:rsidR="00000000" w:rsidRPr="00000000">
              <w:rPr>
                <w:b w:val="1"/>
                <w:i w:val="1"/>
                <w:color w:val="767171"/>
                <w:sz w:val="16"/>
                <w:szCs w:val="16"/>
                <w:rtl w:val="0"/>
              </w:rPr>
              <w:t xml:space="preserve">checking</w:t>
            </w:r>
            <w:r w:rsidDel="00000000" w:rsidR="00000000" w:rsidRPr="00000000">
              <w:rPr>
                <w:i w:val="1"/>
                <w:color w:val="767171"/>
                <w:sz w:val="16"/>
                <w:szCs w:val="16"/>
                <w:rtl w:val="0"/>
              </w:rPr>
              <w:t xml:space="preserve"> throughout the activity in case you need to change it…or even </w:t>
            </w:r>
            <w:r w:rsidDel="00000000" w:rsidR="00000000" w:rsidRPr="00000000">
              <w:rPr>
                <w:b w:val="1"/>
                <w:i w:val="1"/>
                <w:color w:val="767171"/>
                <w:sz w:val="16"/>
                <w:szCs w:val="16"/>
                <w:rtl w:val="0"/>
              </w:rPr>
              <w:t xml:space="preserve">stop</w:t>
            </w:r>
            <w:r w:rsidDel="00000000" w:rsidR="00000000" w:rsidRPr="00000000">
              <w:rPr>
                <w:i w:val="1"/>
                <w:color w:val="767171"/>
                <w:sz w:val="16"/>
                <w:szCs w:val="16"/>
                <w:rtl w:val="0"/>
              </w:rPr>
              <w:t xml:space="preserve"> it! This is a great place to add comments which will be used as part of the review.</w:t>
            </w:r>
          </w:p>
        </w:tc>
      </w:tr>
      <w:tr>
        <w:trPr>
          <w:trHeight w:val="769" w:hRule="atLeast"/>
        </w:trPr>
        <w:tc>
          <w:tcPr>
            <w:shd w:fill="auto" w:val="clear"/>
          </w:tcPr>
          <w:p w:rsidR="00000000" w:rsidDel="00000000" w:rsidP="00000000" w:rsidRDefault="00000000" w:rsidRPr="00000000" w14:paraId="00000019">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1A">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1B">
            <w:pPr>
              <w:widowControl w:val="1"/>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Controls:</w:t>
            </w:r>
          </w:p>
          <w:p w:rsidR="00000000" w:rsidDel="00000000" w:rsidP="00000000" w:rsidRDefault="00000000" w:rsidRPr="00000000" w14:paraId="0000001C">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1D">
            <w:pPr>
              <w:widowControl w:val="1"/>
              <w:rPr>
                <w:rFonts w:ascii="Calibri" w:cs="Calibri" w:eastAsia="Calibri" w:hAnsi="Calibri"/>
                <w:i w:val="1"/>
                <w:color w:val="000000"/>
                <w:sz w:val="20"/>
                <w:szCs w:val="20"/>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1E">
            <w:pPr>
              <w:widowControl w:val="1"/>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widowControl w:val="1"/>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20">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21">
            <w:pPr>
              <w:widowControl w:val="1"/>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Controls:</w:t>
            </w:r>
          </w:p>
          <w:p w:rsidR="00000000" w:rsidDel="00000000" w:rsidP="00000000" w:rsidRDefault="00000000" w:rsidRPr="00000000" w14:paraId="00000022">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23">
            <w:pPr>
              <w:widowControl w:val="1"/>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widowControl w:val="1"/>
              <w:rPr>
                <w:rFonts w:ascii="Calibri" w:cs="Calibri" w:eastAsia="Calibri" w:hAnsi="Calibri"/>
                <w:sz w:val="20"/>
                <w:szCs w:val="20"/>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5">
            <w:pPr>
              <w:widowControl w:val="1"/>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widowControl w:val="1"/>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27">
            <w:pPr>
              <w:widowControl w:val="1"/>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8">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29">
            <w:pPr>
              <w:widowControl w:val="1"/>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Controls:</w:t>
            </w:r>
          </w:p>
          <w:p w:rsidR="00000000" w:rsidDel="00000000" w:rsidP="00000000" w:rsidRDefault="00000000" w:rsidRPr="00000000" w14:paraId="0000002A">
            <w:pPr>
              <w:widowControl w:val="1"/>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2B">
            <w:pPr>
              <w:widowControl w:val="1"/>
              <w:rPr>
                <w:rFonts w:ascii="Calibri" w:cs="Calibri" w:eastAsia="Calibri" w:hAnsi="Calibri"/>
                <w:color w:val="000000"/>
                <w:sz w:val="20"/>
                <w:szCs w:val="20"/>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C">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2D">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2E">
            <w:pPr>
              <w:widowControl w:val="1"/>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Controls:</w:t>
            </w:r>
          </w:p>
          <w:p w:rsidR="00000000" w:rsidDel="00000000" w:rsidP="00000000" w:rsidRDefault="00000000" w:rsidRPr="00000000" w14:paraId="0000002F">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30">
            <w:pPr>
              <w:widowControl w:val="1"/>
              <w:rPr>
                <w:rFonts w:ascii="Calibri" w:cs="Calibri" w:eastAsia="Calibri" w:hAnsi="Calibri"/>
                <w:color w:val="000000"/>
                <w:sz w:val="20"/>
                <w:szCs w:val="20"/>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31">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32">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33">
            <w:pPr>
              <w:widowControl w:val="1"/>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Controls:</w:t>
            </w:r>
          </w:p>
          <w:p w:rsidR="00000000" w:rsidDel="00000000" w:rsidP="00000000" w:rsidRDefault="00000000" w:rsidRPr="00000000" w14:paraId="00000034">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35">
            <w:pPr>
              <w:widowControl w:val="1"/>
              <w:rPr>
                <w:rFonts w:ascii="Calibri" w:cs="Calibri" w:eastAsia="Calibri" w:hAnsi="Calibri"/>
                <w:color w:val="000000"/>
                <w:sz w:val="20"/>
                <w:szCs w:val="20"/>
              </w:rPr>
            </w:pPr>
            <w:r w:rsidDel="00000000" w:rsidR="00000000" w:rsidRPr="00000000">
              <w:rPr>
                <w:rtl w:val="0"/>
              </w:rPr>
            </w:r>
          </w:p>
        </w:tc>
      </w:tr>
      <w:tr>
        <w:trPr>
          <w:trHeight w:val="694" w:hRule="atLeast"/>
        </w:trPr>
        <w:tc>
          <w:tcPr>
            <w:shd w:fill="auto" w:val="clear"/>
          </w:tcPr>
          <w:p w:rsidR="00000000" w:rsidDel="00000000" w:rsidP="00000000" w:rsidRDefault="00000000" w:rsidRPr="00000000" w14:paraId="00000036">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37">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38">
            <w:pPr>
              <w:widowControl w:val="1"/>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Controls: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A">
            <w:pPr>
              <w:widowControl w:val="1"/>
              <w:rPr>
                <w:rFonts w:ascii="Calibri" w:cs="Calibri" w:eastAsia="Calibri" w:hAnsi="Calibri"/>
                <w:color w:val="000000"/>
                <w:sz w:val="20"/>
                <w:szCs w:val="20"/>
              </w:rPr>
            </w:pPr>
            <w:r w:rsidDel="00000000" w:rsidR="00000000" w:rsidRPr="00000000">
              <w:rPr>
                <w:rtl w:val="0"/>
              </w:rPr>
            </w:r>
          </w:p>
        </w:tc>
      </w:tr>
      <w:tr>
        <w:trPr>
          <w:trHeight w:val="411" w:hRule="atLeast"/>
        </w:trPr>
        <w:tc>
          <w:tcPr>
            <w:shd w:fill="auto" w:val="clear"/>
          </w:tcPr>
          <w:p w:rsidR="00000000" w:rsidDel="00000000" w:rsidP="00000000" w:rsidRDefault="00000000" w:rsidRPr="00000000" w14:paraId="0000003B">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3C">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3D">
            <w:pPr>
              <w:widowControl w:val="1"/>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Controls:</w:t>
            </w:r>
          </w:p>
          <w:p w:rsidR="00000000" w:rsidDel="00000000" w:rsidP="00000000" w:rsidRDefault="00000000" w:rsidRPr="00000000" w14:paraId="0000003E">
            <w:pPr>
              <w:widowControl w:val="1"/>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widowControl w:val="1"/>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0">
            <w:pPr>
              <w:widowControl w:val="1"/>
              <w:rPr>
                <w:rFonts w:ascii="Calibri" w:cs="Calibri" w:eastAsia="Calibri" w:hAnsi="Calibri"/>
                <w:color w:val="000000"/>
                <w:sz w:val="20"/>
                <w:szCs w:val="20"/>
              </w:rPr>
            </w:pPr>
            <w:r w:rsidDel="00000000" w:rsidR="00000000" w:rsidRPr="00000000">
              <w:rPr>
                <w:rtl w:val="0"/>
              </w:rPr>
            </w:r>
          </w:p>
        </w:tc>
      </w:tr>
      <w:tr>
        <w:trPr>
          <w:trHeight w:val="676" w:hRule="atLeast"/>
        </w:trPr>
        <w:tc>
          <w:tcPr>
            <w:shd w:fill="auto" w:val="clear"/>
          </w:tcPr>
          <w:p w:rsidR="00000000" w:rsidDel="00000000" w:rsidP="00000000" w:rsidRDefault="00000000" w:rsidRPr="00000000" w14:paraId="00000041">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42">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43">
            <w:pPr>
              <w:widowControl w:val="1"/>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Controls:</w:t>
            </w:r>
          </w:p>
          <w:p w:rsidR="00000000" w:rsidDel="00000000" w:rsidP="00000000" w:rsidRDefault="00000000" w:rsidRPr="00000000" w14:paraId="00000044">
            <w:pPr>
              <w:widowControl w:val="1"/>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widowControl w:val="1"/>
              <w:rPr>
                <w:rFonts w:ascii="Calibri" w:cs="Calibri" w:eastAsia="Calibri" w:hAnsi="Calibri"/>
                <w:sz w:val="20"/>
                <w:szCs w:val="20"/>
                <w:u w:val="single"/>
              </w:rPr>
            </w:pPr>
            <w:r w:rsidDel="00000000" w:rsidR="00000000" w:rsidRPr="00000000">
              <w:rPr>
                <w:rtl w:val="0"/>
              </w:rPr>
            </w:r>
          </w:p>
        </w:tc>
        <w:tc>
          <w:tcPr>
            <w:shd w:fill="auto" w:val="clear"/>
          </w:tcPr>
          <w:p w:rsidR="00000000" w:rsidDel="00000000" w:rsidP="00000000" w:rsidRDefault="00000000" w:rsidRPr="00000000" w14:paraId="00000046">
            <w:pPr>
              <w:widowControl w:val="1"/>
              <w:rPr>
                <w:rFonts w:ascii="Calibri" w:cs="Calibri" w:eastAsia="Calibri" w:hAnsi="Calibri"/>
                <w:color w:val="000000"/>
                <w:sz w:val="20"/>
                <w:szCs w:val="20"/>
              </w:rPr>
            </w:pPr>
            <w:r w:rsidDel="00000000" w:rsidR="00000000" w:rsidRPr="00000000">
              <w:rPr>
                <w:rtl w:val="0"/>
              </w:rPr>
            </w:r>
          </w:p>
        </w:tc>
      </w:tr>
      <w:tr>
        <w:trPr>
          <w:trHeight w:val="676" w:hRule="atLeast"/>
        </w:trPr>
        <w:tc>
          <w:tcPr>
            <w:shd w:fill="auto" w:val="clear"/>
          </w:tcPr>
          <w:p w:rsidR="00000000" w:rsidDel="00000000" w:rsidP="00000000" w:rsidRDefault="00000000" w:rsidRPr="00000000" w14:paraId="00000047">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48">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49">
            <w:pPr>
              <w:widowControl w:val="1"/>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Controls:</w:t>
            </w:r>
          </w:p>
          <w:p w:rsidR="00000000" w:rsidDel="00000000" w:rsidP="00000000" w:rsidRDefault="00000000" w:rsidRPr="00000000" w14:paraId="0000004A">
            <w:pPr>
              <w:widowControl w:val="1"/>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B">
            <w:pPr>
              <w:widowControl w:val="1"/>
              <w:rPr>
                <w:rFonts w:ascii="Calibri" w:cs="Calibri" w:eastAsia="Calibri" w:hAnsi="Calibri"/>
                <w:color w:val="000000"/>
                <w:sz w:val="20"/>
                <w:szCs w:val="20"/>
              </w:rPr>
            </w:pPr>
            <w:r w:rsidDel="00000000" w:rsidR="00000000" w:rsidRPr="00000000">
              <w:rPr>
                <w:rtl w:val="0"/>
              </w:rPr>
            </w:r>
          </w:p>
        </w:tc>
      </w:tr>
      <w:tr>
        <w:trPr>
          <w:trHeight w:val="676" w:hRule="atLeast"/>
        </w:trPr>
        <w:tc>
          <w:tcPr>
            <w:shd w:fill="auto" w:val="clear"/>
          </w:tcPr>
          <w:p w:rsidR="00000000" w:rsidDel="00000000" w:rsidP="00000000" w:rsidRDefault="00000000" w:rsidRPr="00000000" w14:paraId="0000004C">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4D">
            <w:pPr>
              <w:widowControl w:val="1"/>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4E">
            <w:pPr>
              <w:widowControl w:val="1"/>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Controls:</w:t>
            </w:r>
          </w:p>
          <w:p w:rsidR="00000000" w:rsidDel="00000000" w:rsidP="00000000" w:rsidRDefault="00000000" w:rsidRPr="00000000" w14:paraId="0000004F">
            <w:pPr>
              <w:widowControl w:val="1"/>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50">
            <w:pPr>
              <w:widowControl w:val="1"/>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051">
      <w:pPr>
        <w:pStyle w:val="Heading3"/>
        <w:tabs>
          <w:tab w:val="right" w:pos="5263"/>
        </w:tabs>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5642"/>
        <w:gridCol w:w="2409"/>
        <w:gridCol w:w="5670"/>
        <w:tblGridChange w:id="0">
          <w:tblGrid>
            <w:gridCol w:w="1696"/>
            <w:gridCol w:w="5642"/>
            <w:gridCol w:w="2409"/>
            <w:gridCol w:w="5670"/>
          </w:tblGrid>
        </w:tblGridChange>
      </w:tblGrid>
      <w:tr>
        <w:trPr>
          <w:trHeight w:val="701" w:hRule="atLeast"/>
        </w:trPr>
        <w:tc>
          <w:tcPr>
            <w:shd w:fill="d9d9d9" w:val="clear"/>
          </w:tcPr>
          <w:p w:rsidR="00000000" w:rsidDel="00000000" w:rsidP="00000000" w:rsidRDefault="00000000" w:rsidRPr="00000000" w14:paraId="00000052">
            <w:pPr>
              <w:widowControl w:val="1"/>
              <w:jc w:val="center"/>
              <w:rPr>
                <w:b w:val="1"/>
                <w:sz w:val="20"/>
                <w:szCs w:val="20"/>
              </w:rPr>
            </w:pPr>
            <w:r w:rsidDel="00000000" w:rsidR="00000000" w:rsidRPr="00000000">
              <w:rPr>
                <w:b w:val="1"/>
                <w:sz w:val="20"/>
                <w:szCs w:val="20"/>
                <w:rtl w:val="0"/>
              </w:rPr>
              <w:t xml:space="preserve">Checked by Line Manager</w:t>
            </w:r>
          </w:p>
        </w:tc>
        <w:tc>
          <w:tcPr>
            <w:shd w:fill="ffffff" w:val="clear"/>
          </w:tcPr>
          <w:p w:rsidR="00000000" w:rsidDel="00000000" w:rsidP="00000000" w:rsidRDefault="00000000" w:rsidRPr="00000000" w14:paraId="00000053">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54">
            <w:pPr>
              <w:widowControl w:val="1"/>
              <w:rPr>
                <w:color w:val="ff0000"/>
                <w:sz w:val="20"/>
                <w:szCs w:val="20"/>
              </w:rPr>
            </w:pPr>
            <w:r w:rsidDel="00000000" w:rsidR="00000000" w:rsidRPr="00000000">
              <w:rPr>
                <w:color w:val="ff0000"/>
                <w:sz w:val="20"/>
                <w:szCs w:val="20"/>
                <w:rtl w:val="0"/>
              </w:rPr>
              <w:t xml:space="preserve">Role / level: </w:t>
            </w:r>
          </w:p>
          <w:p w:rsidR="00000000" w:rsidDel="00000000" w:rsidP="00000000" w:rsidRDefault="00000000" w:rsidRPr="00000000" w14:paraId="00000055">
            <w:pPr>
              <w:widowControl w:val="1"/>
              <w:rPr>
                <w:color w:val="ff0000"/>
                <w:sz w:val="20"/>
                <w:szCs w:val="20"/>
              </w:rPr>
            </w:pPr>
            <w:r w:rsidDel="00000000" w:rsidR="00000000" w:rsidRPr="00000000">
              <w:rPr>
                <w:color w:val="ff0000"/>
                <w:sz w:val="20"/>
                <w:szCs w:val="20"/>
                <w:rtl w:val="0"/>
              </w:rPr>
              <w:t xml:space="preserve">Date: </w:t>
            </w:r>
          </w:p>
        </w:tc>
        <w:tc>
          <w:tcPr>
            <w:shd w:fill="d9d9d9" w:val="clear"/>
          </w:tcPr>
          <w:p w:rsidR="00000000" w:rsidDel="00000000" w:rsidP="00000000" w:rsidRDefault="00000000" w:rsidRPr="00000000" w14:paraId="00000056">
            <w:pPr>
              <w:widowControl w:val="1"/>
              <w:jc w:val="center"/>
              <w:rPr>
                <w:b w:val="1"/>
                <w:sz w:val="20"/>
                <w:szCs w:val="20"/>
              </w:rPr>
            </w:pPr>
            <w:r w:rsidDel="00000000" w:rsidR="00000000" w:rsidRPr="00000000">
              <w:rPr>
                <w:b w:val="1"/>
                <w:sz w:val="20"/>
                <w:szCs w:val="20"/>
                <w:rtl w:val="0"/>
              </w:rPr>
              <w:t xml:space="preserve">Checked by Executive</w:t>
            </w:r>
          </w:p>
        </w:tc>
        <w:tc>
          <w:tcPr>
            <w:shd w:fill="ffffff" w:val="clear"/>
          </w:tcPr>
          <w:p w:rsidR="00000000" w:rsidDel="00000000" w:rsidP="00000000" w:rsidRDefault="00000000" w:rsidRPr="00000000" w14:paraId="00000057">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58">
            <w:pPr>
              <w:widowControl w:val="1"/>
              <w:rPr>
                <w:color w:val="ff0000"/>
                <w:sz w:val="20"/>
                <w:szCs w:val="20"/>
              </w:rPr>
            </w:pPr>
            <w:r w:rsidDel="00000000" w:rsidR="00000000" w:rsidRPr="00000000">
              <w:rPr>
                <w:color w:val="ff0000"/>
                <w:sz w:val="20"/>
                <w:szCs w:val="20"/>
                <w:rtl w:val="0"/>
              </w:rPr>
              <w:t xml:space="preserve">Role / level: </w:t>
            </w:r>
          </w:p>
          <w:p w:rsidR="00000000" w:rsidDel="00000000" w:rsidP="00000000" w:rsidRDefault="00000000" w:rsidRPr="00000000" w14:paraId="00000059">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05A">
            <w:pPr>
              <w:widowControl w:val="1"/>
              <w:jc w:val="center"/>
              <w:rPr>
                <w:b w:val="1"/>
                <w:sz w:val="20"/>
                <w:szCs w:val="20"/>
              </w:rPr>
            </w:pPr>
            <w:r w:rsidDel="00000000" w:rsidR="00000000" w:rsidRPr="00000000">
              <w:rPr>
                <w:b w:val="1"/>
                <w:sz w:val="20"/>
                <w:szCs w:val="20"/>
                <w:rtl w:val="0"/>
              </w:rPr>
              <w:t xml:space="preserve">Approved by Commissioner</w:t>
            </w:r>
          </w:p>
        </w:tc>
        <w:tc>
          <w:tcPr>
            <w:shd w:fill="ffffff" w:val="clear"/>
          </w:tcPr>
          <w:p w:rsidR="00000000" w:rsidDel="00000000" w:rsidP="00000000" w:rsidRDefault="00000000" w:rsidRPr="00000000" w14:paraId="0000005B">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5C">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5D">
            <w:pPr>
              <w:widowControl w:val="1"/>
              <w:rPr>
                <w:color w:val="ff0000"/>
                <w:sz w:val="20"/>
                <w:szCs w:val="20"/>
              </w:rPr>
            </w:pPr>
            <w:r w:rsidDel="00000000" w:rsidR="00000000" w:rsidRPr="00000000">
              <w:rPr>
                <w:color w:val="ff0000"/>
                <w:sz w:val="20"/>
                <w:szCs w:val="20"/>
                <w:rtl w:val="0"/>
              </w:rPr>
              <w:t xml:space="preserve">Date</w:t>
            </w:r>
          </w:p>
        </w:tc>
        <w:tc>
          <w:tcPr>
            <w:shd w:fill="d9d9d9" w:val="clear"/>
          </w:tcPr>
          <w:p w:rsidR="00000000" w:rsidDel="00000000" w:rsidP="00000000" w:rsidRDefault="00000000" w:rsidRPr="00000000" w14:paraId="0000005E">
            <w:pPr>
              <w:widowControl w:val="1"/>
              <w:jc w:val="center"/>
              <w:rPr>
                <w:b w:val="1"/>
                <w:sz w:val="20"/>
                <w:szCs w:val="20"/>
              </w:rPr>
            </w:pPr>
            <w:r w:rsidDel="00000000" w:rsidR="00000000" w:rsidRPr="00000000">
              <w:rPr>
                <w:b w:val="1"/>
                <w:sz w:val="20"/>
                <w:szCs w:val="20"/>
                <w:rtl w:val="0"/>
              </w:rPr>
              <w:t xml:space="preserve">Approved by Executive</w:t>
            </w:r>
          </w:p>
        </w:tc>
        <w:tc>
          <w:tcPr>
            <w:shd w:fill="ffffff" w:val="clear"/>
          </w:tcPr>
          <w:p w:rsidR="00000000" w:rsidDel="00000000" w:rsidP="00000000" w:rsidRDefault="00000000" w:rsidRPr="00000000" w14:paraId="0000005F">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60">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61">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062">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shd w:fill="ffffff" w:val="clear"/>
          </w:tcPr>
          <w:p w:rsidR="00000000" w:rsidDel="00000000" w:rsidP="00000000" w:rsidRDefault="00000000" w:rsidRPr="00000000" w14:paraId="00000063">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066">
      <w:pPr>
        <w:widowControl w:val="1"/>
        <w:rPr>
          <w:rFonts w:ascii="Nunito Sans Black" w:cs="Nunito Sans Black" w:eastAsia="Nunito Sans Black" w:hAnsi="Nunito Sans Black"/>
          <w:color w:val="7414dc"/>
          <w:sz w:val="20"/>
          <w:szCs w:val="20"/>
        </w:rPr>
      </w:pPr>
      <w:r w:rsidDel="00000000" w:rsidR="00000000" w:rsidRPr="00000000">
        <w:rPr>
          <w:rtl w:val="0"/>
        </w:rPr>
      </w:r>
    </w:p>
    <w:p w:rsidR="00000000" w:rsidDel="00000000" w:rsidP="00000000" w:rsidRDefault="00000000" w:rsidRPr="00000000" w14:paraId="00000067">
      <w:pPr>
        <w:widowControl w:val="1"/>
        <w:rPr>
          <w:color w:val="000000"/>
          <w:sz w:val="16"/>
          <w:szCs w:val="16"/>
        </w:rPr>
      </w:pPr>
      <w:r w:rsidDel="00000000" w:rsidR="00000000" w:rsidRPr="00000000">
        <w:rPr>
          <w:color w:val="000000"/>
          <w:sz w:val="16"/>
          <w:szCs w:val="16"/>
          <w:rtl w:val="0"/>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7">
        <w:r w:rsidDel="00000000" w:rsidR="00000000" w:rsidRPr="00000000">
          <w:rPr>
            <w:color w:val="000000"/>
            <w:sz w:val="16"/>
            <w:szCs w:val="16"/>
            <w:u w:val="single"/>
            <w:rtl w:val="0"/>
          </w:rPr>
          <w:t xml:space="preserve">https://scouts.org.uk/DPPolicy</w:t>
        </w:r>
      </w:hyperlink>
      <w:r w:rsidDel="00000000" w:rsidR="00000000" w:rsidRPr="00000000">
        <w:rPr>
          <w:color w:val="000000"/>
          <w:sz w:val="16"/>
          <w:szCs w:val="16"/>
          <w:rtl w:val="0"/>
        </w:rPr>
        <w:t xml:space="preserve">’.</w:t>
      </w:r>
    </w:p>
    <w:sectPr>
      <w:headerReference r:id="rId8" w:type="default"/>
      <w:footerReference r:id="rId9" w:type="default"/>
      <w:pgSz w:h="11910" w:w="16840"/>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Style w:val="Heading3"/>
      <w:tabs>
        <w:tab w:val="right" w:pos="5263"/>
      </w:tabs>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06A">
    <w:pPr>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Style w:val="Heading4"/>
      <w:rPr/>
    </w:pPr>
    <w:r w:rsidDel="00000000" w:rsidR="00000000" w:rsidRPr="00000000">
      <w:rPr>
        <w:rtl w:val="0"/>
      </w:rPr>
      <w:t xml:space="preserve">Covid-19 restarting face to face Scouting risk assessment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BD428E"/>
    <w:pPr>
      <w:widowControl w:val="0"/>
      <w:autoSpaceDE w:val="0"/>
      <w:autoSpaceDN w:val="0"/>
    </w:pPr>
    <w:rPr>
      <w:rFonts w:cs="Nunito Sans"/>
      <w:sz w:val="22"/>
      <w:szCs w:val="22"/>
      <w:lang w:bidi="en-GB"/>
    </w:rPr>
  </w:style>
  <w:style w:type="paragraph" w:styleId="Heading1">
    <w:name w:val="heading 1"/>
    <w:basedOn w:val="Normal"/>
    <w:link w:val="Heading1Char"/>
    <w:uiPriority w:val="1"/>
    <w:qFormat w:val="1"/>
    <w:rsid w:val="0060387A"/>
    <w:pPr>
      <w:spacing w:before="452" w:line="170" w:lineRule="auto"/>
      <w:outlineLvl w:val="0"/>
    </w:pPr>
    <w:rPr>
      <w:rFonts w:ascii="Nunito Sans Black" w:cs="NunitoSans-Black" w:eastAsia="NunitoSans-Black" w:hAnsi="Nunito Sans Black"/>
      <w:bCs w:val="1"/>
      <w:color w:val="7414dc"/>
      <w:spacing w:val="-27"/>
      <w:sz w:val="120"/>
      <w:szCs w:val="120"/>
    </w:rPr>
  </w:style>
  <w:style w:type="paragraph" w:styleId="Heading2">
    <w:name w:val="heading 2"/>
    <w:link w:val="Heading2Char"/>
    <w:uiPriority w:val="1"/>
    <w:qFormat w:val="1"/>
    <w:rsid w:val="0060387A"/>
    <w:pPr>
      <w:widowControl w:val="0"/>
      <w:tabs>
        <w:tab w:val="right" w:pos="5263"/>
      </w:tabs>
      <w:autoSpaceDE w:val="0"/>
      <w:autoSpaceDN w:val="0"/>
      <w:adjustRightInd w:val="0"/>
      <w:snapToGrid w:val="0"/>
      <w:spacing w:after="320" w:line="640" w:lineRule="exact"/>
      <w:contextualSpacing w:val="1"/>
      <w:outlineLvl w:val="1"/>
    </w:pPr>
    <w:rPr>
      <w:rFonts w:ascii="Nunito Sans Black" w:cs="NunitoSans-Black" w:eastAsia="NunitoSans-Black" w:hAnsi="Nunito Sans Black"/>
      <w:bCs w:val="1"/>
      <w:color w:val="7414dc"/>
      <w:spacing w:val="-11"/>
      <w:sz w:val="60"/>
      <w:szCs w:val="60"/>
      <w:lang w:bidi="en-GB"/>
    </w:rPr>
  </w:style>
  <w:style w:type="paragraph" w:styleId="Heading3">
    <w:name w:val="heading 3"/>
    <w:basedOn w:val="Heading2"/>
    <w:uiPriority w:val="1"/>
    <w:qFormat w:val="1"/>
    <w:rsid w:val="00F34350"/>
    <w:pPr>
      <w:spacing w:after="120" w:line="260" w:lineRule="exact"/>
      <w:outlineLvl w:val="2"/>
    </w:pPr>
    <w:rPr>
      <w:sz w:val="20"/>
      <w:lang w:val="da-DK"/>
    </w:rPr>
  </w:style>
  <w:style w:type="paragraph" w:styleId="Heading4">
    <w:name w:val="heading 4"/>
    <w:basedOn w:val="Normal"/>
    <w:uiPriority w:val="1"/>
    <w:qFormat w:val="1"/>
    <w:rsid w:val="003C1889"/>
    <w:pPr>
      <w:outlineLvl w:val="3"/>
    </w:pPr>
    <w:rPr>
      <w:rFonts w:ascii="Nunito Sans Black" w:hAnsi="Nunito Sans Black"/>
      <w:color w:val="7414dc"/>
      <w:sz w:val="32"/>
      <w:szCs w:val="32"/>
    </w:rPr>
  </w:style>
  <w:style w:type="paragraph" w:styleId="Heading5">
    <w:name w:val="heading 5"/>
    <w:basedOn w:val="Heading4"/>
    <w:uiPriority w:val="1"/>
    <w:qFormat w:val="1"/>
    <w:rsid w:val="00BD428E"/>
    <w:pPr>
      <w:outlineLvl w:val="4"/>
    </w:pPr>
    <w:rPr>
      <w:noProof w:val="1"/>
      <w:lang w:bidi="ar-SA"/>
    </w:rPr>
  </w:style>
  <w:style w:type="paragraph" w:styleId="Heading6">
    <w:name w:val="heading 6"/>
    <w:basedOn w:val="Normal"/>
    <w:next w:val="Normal"/>
    <w:link w:val="Heading6Char"/>
    <w:uiPriority w:val="9"/>
    <w:unhideWhenUsed w:val="1"/>
    <w:qFormat w:val="1"/>
    <w:rsid w:val="00BD428E"/>
    <w:pPr>
      <w:pBdr>
        <w:bottom w:color="auto" w:space="12" w:sz="2" w:val="single"/>
      </w:pBdr>
      <w:spacing w:line="341" w:lineRule="exact"/>
      <w:outlineLvl w:val="5"/>
    </w:pPr>
    <w:rPr>
      <w:b w:val="1"/>
      <w:color w:val="2e2e2f"/>
      <w:sz w:val="26"/>
    </w:rPr>
  </w:style>
  <w:style w:type="paragraph" w:styleId="Heading7">
    <w:name w:val="heading 7"/>
    <w:basedOn w:val="Normal"/>
    <w:next w:val="Normal"/>
    <w:link w:val="Heading7Char"/>
    <w:uiPriority w:val="9"/>
    <w:semiHidden w:val="1"/>
    <w:unhideWhenUsed w:val="1"/>
    <w:qFormat w:val="1"/>
    <w:rsid w:val="00A56BF0"/>
    <w:pPr>
      <w:keepNext w:val="1"/>
      <w:keepLines w:val="1"/>
      <w:spacing w:before="40"/>
      <w:outlineLvl w:val="6"/>
    </w:pPr>
    <w:rPr>
      <w:rFonts w:cs="Times New Roman" w:eastAsia="SimHei"/>
      <w:i w:val="1"/>
      <w:iCs w:val="1"/>
      <w:color w:val="701609"/>
    </w:rPr>
  </w:style>
  <w:style w:type="paragraph" w:styleId="Heading8">
    <w:name w:val="heading 8"/>
    <w:basedOn w:val="Normal"/>
    <w:next w:val="Normal"/>
    <w:link w:val="Heading8Char"/>
    <w:uiPriority w:val="9"/>
    <w:semiHidden w:val="1"/>
    <w:unhideWhenUsed w:val="1"/>
    <w:qFormat w:val="1"/>
    <w:rsid w:val="00A56BF0"/>
    <w:pPr>
      <w:keepNext w:val="1"/>
      <w:keepLines w:val="1"/>
      <w:spacing w:before="40"/>
      <w:outlineLvl w:val="7"/>
    </w:pPr>
    <w:rPr>
      <w:rFonts w:cs="Times New Roman" w:eastAsia="SimHei"/>
      <w:color w:val="272727"/>
      <w:sz w:val="21"/>
      <w:szCs w:val="21"/>
    </w:rPr>
  </w:style>
  <w:style w:type="paragraph" w:styleId="Heading9">
    <w:name w:val="heading 9"/>
    <w:basedOn w:val="Normal"/>
    <w:next w:val="Normal"/>
    <w:link w:val="Heading9Char"/>
    <w:uiPriority w:val="9"/>
    <w:semiHidden w:val="1"/>
    <w:unhideWhenUsed w:val="1"/>
    <w:qFormat w:val="1"/>
    <w:rsid w:val="00A56BF0"/>
    <w:pPr>
      <w:keepNext w:val="1"/>
      <w:keepLines w:val="1"/>
      <w:spacing w:before="40"/>
      <w:outlineLvl w:val="8"/>
    </w:pPr>
    <w:rPr>
      <w:rFonts w:cs="Times New Roman" w:eastAsia="SimHei"/>
      <w:i w:val="1"/>
      <w:iCs w:val="1"/>
      <w:color w:val="272727"/>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link w:val="BodyTextChar"/>
    <w:uiPriority w:val="1"/>
    <w:qFormat w:val="1"/>
    <w:rsid w:val="007E58C6"/>
    <w:pPr>
      <w:widowControl w:val="0"/>
      <w:autoSpaceDE w:val="0"/>
      <w:autoSpaceDN w:val="0"/>
      <w:spacing w:line="260" w:lineRule="exact"/>
    </w:pPr>
    <w:rPr>
      <w:rFonts w:cs="Nunito Sans"/>
      <w:lang w:bidi="en-GB"/>
    </w:rPr>
  </w:style>
  <w:style w:type="paragraph" w:styleId="ListParagraph">
    <w:name w:val="List Paragraph"/>
    <w:basedOn w:val="BodyText"/>
    <w:uiPriority w:val="34"/>
    <w:qFormat w:val="1"/>
    <w:rsid w:val="004E768C"/>
    <w:pPr>
      <w:numPr>
        <w:numId w:val="2"/>
      </w:numPr>
      <w:tabs>
        <w:tab w:val="left" w:pos="312"/>
      </w:tabs>
      <w:spacing w:after="118" w:before="118"/>
    </w:pPr>
    <w:rPr>
      <w:rFonts w:cs="NunitoSans-Light" w:eastAsia="NunitoSans-Light"/>
      <w:color w:val="000000"/>
      <w:kern w:val="20"/>
    </w:r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FB3B35"/>
    <w:pPr>
      <w:tabs>
        <w:tab w:val="center" w:pos="4513"/>
        <w:tab w:val="right" w:pos="9026"/>
      </w:tabs>
    </w:pPr>
  </w:style>
  <w:style w:type="character" w:styleId="HeaderChar" w:customStyle="1">
    <w:name w:val="Header Char"/>
    <w:link w:val="Header"/>
    <w:uiPriority w:val="99"/>
    <w:rsid w:val="00FB3B35"/>
    <w:rPr>
      <w:rFonts w:ascii="Nunito Sans" w:cs="Nunito Sans" w:eastAsia="Nunito Sans" w:hAnsi="Nunito Sans"/>
      <w:lang w:bidi="en-GB" w:eastAsia="en-GB" w:val="en-GB"/>
    </w:rPr>
  </w:style>
  <w:style w:type="paragraph" w:styleId="Footer">
    <w:name w:val="footer"/>
    <w:basedOn w:val="Normal"/>
    <w:link w:val="FooterChar"/>
    <w:uiPriority w:val="99"/>
    <w:unhideWhenUsed w:val="1"/>
    <w:rsid w:val="00FB3B35"/>
    <w:pPr>
      <w:tabs>
        <w:tab w:val="center" w:pos="4513"/>
        <w:tab w:val="right" w:pos="9026"/>
      </w:tabs>
    </w:pPr>
  </w:style>
  <w:style w:type="character" w:styleId="FooterChar" w:customStyle="1">
    <w:name w:val="Footer Char"/>
    <w:link w:val="Footer"/>
    <w:uiPriority w:val="99"/>
    <w:rsid w:val="00FB3B35"/>
    <w:rPr>
      <w:rFonts w:ascii="Nunito Sans" w:cs="Nunito Sans" w:eastAsia="Nunito Sans" w:hAnsi="Nunito Sans"/>
      <w:lang w:bidi="en-GB" w:eastAsia="en-GB" w:val="en-GB"/>
    </w:rPr>
  </w:style>
  <w:style w:type="paragraph" w:styleId="Subheading" w:customStyle="1">
    <w:name w:val="Subheading"/>
    <w:basedOn w:val="Normal"/>
    <w:uiPriority w:val="1"/>
    <w:qFormat w:val="1"/>
    <w:rsid w:val="00A56BF0"/>
    <w:pPr>
      <w:spacing w:before="113"/>
    </w:pPr>
    <w:rPr>
      <w:rFonts w:ascii="Nunito Sans Black" w:hAnsi="Nunito Sans Black"/>
      <w:color w:val="2e2e2f"/>
      <w:sz w:val="60"/>
    </w:rPr>
  </w:style>
  <w:style w:type="character" w:styleId="Strong">
    <w:name w:val="Strong"/>
    <w:uiPriority w:val="22"/>
    <w:rsid w:val="00F34350"/>
    <w:rPr>
      <w:b w:val="1"/>
      <w:bCs w:val="1"/>
    </w:rPr>
  </w:style>
  <w:style w:type="paragraph" w:styleId="Imagecaption" w:customStyle="1">
    <w:name w:val="Image caption"/>
    <w:basedOn w:val="BodyText"/>
    <w:uiPriority w:val="1"/>
    <w:qFormat w:val="1"/>
    <w:rsid w:val="00B117A9"/>
    <w:pPr>
      <w:pBdr>
        <w:bottom w:color="auto" w:space="1" w:sz="2" w:val="single"/>
      </w:pBdr>
      <w:spacing w:after="260" w:before="8" w:line="200" w:lineRule="exact"/>
    </w:pPr>
    <w:rPr>
      <w:sz w:val="15"/>
    </w:rPr>
  </w:style>
  <w:style w:type="paragraph" w:styleId="Quotehighlight" w:customStyle="1">
    <w:name w:val="Quote highlight"/>
    <w:basedOn w:val="Normal"/>
    <w:uiPriority w:val="1"/>
    <w:qFormat w:val="1"/>
    <w:rsid w:val="00F64801"/>
    <w:pPr>
      <w:pBdr>
        <w:top w:color="auto" w:space="4" w:sz="2" w:val="single"/>
        <w:bottom w:color="auto" w:space="4" w:sz="2" w:val="single"/>
      </w:pBdr>
      <w:adjustRightInd w:val="0"/>
      <w:snapToGrid w:val="0"/>
      <w:spacing w:after="160" w:before="160" w:line="360" w:lineRule="exact"/>
      <w:contextualSpacing w:val="1"/>
    </w:pPr>
    <w:rPr>
      <w:b w:val="1"/>
      <w:color w:val="00a793"/>
      <w:sz w:val="28"/>
    </w:rPr>
  </w:style>
  <w:style w:type="paragraph" w:styleId="ContentsTitle" w:customStyle="1">
    <w:name w:val="Contents Title"/>
    <w:basedOn w:val="Heading2"/>
    <w:link w:val="ContentsTitleChar"/>
    <w:uiPriority w:val="1"/>
    <w:qFormat w:val="1"/>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val="1"/>
    <w:unhideWhenUsed w:val="1"/>
    <w:rsid w:val="0060387A"/>
    <w:rPr>
      <w:rFonts w:ascii="Tahoma" w:cs="Tahoma" w:hAnsi="Tahoma"/>
      <w:sz w:val="16"/>
      <w:szCs w:val="16"/>
    </w:rPr>
  </w:style>
  <w:style w:type="character" w:styleId="BalloonTextChar" w:customStyle="1">
    <w:name w:val="Balloon Text Char"/>
    <w:link w:val="BalloonText"/>
    <w:uiPriority w:val="99"/>
    <w:semiHidden w:val="1"/>
    <w:rsid w:val="0060387A"/>
    <w:rPr>
      <w:rFonts w:ascii="Tahoma" w:cs="Tahoma" w:eastAsia="Nunito Sans" w:hAnsi="Tahoma"/>
      <w:sz w:val="16"/>
      <w:szCs w:val="16"/>
      <w:lang w:bidi="en-GB" w:eastAsia="en-GB" w:val="en-GB"/>
    </w:rPr>
  </w:style>
  <w:style w:type="character" w:styleId="Heading6Char" w:customStyle="1">
    <w:name w:val="Heading 6 Char"/>
    <w:link w:val="Heading6"/>
    <w:uiPriority w:val="9"/>
    <w:rsid w:val="00BD428E"/>
    <w:rPr>
      <w:rFonts w:ascii="Nunito Sans" w:cs="Nunito Sans" w:eastAsia="Nunito Sans" w:hAnsi="Nunito Sans"/>
      <w:b w:val="1"/>
      <w:color w:val="2e2e2f"/>
      <w:sz w:val="26"/>
      <w:lang w:bidi="en-GB" w:eastAsia="en-GB" w:val="en-GB"/>
    </w:rPr>
  </w:style>
  <w:style w:type="paragraph" w:styleId="BadgesHeadline" w:customStyle="1">
    <w:name w:val="Badges Headline"/>
    <w:basedOn w:val="Normal"/>
    <w:link w:val="BadgesHeadlineChar"/>
    <w:uiPriority w:val="1"/>
    <w:qFormat w:val="1"/>
    <w:rsid w:val="00B2380E"/>
    <w:pPr>
      <w:spacing w:line="200" w:lineRule="exact"/>
    </w:pPr>
    <w:rPr>
      <w:b w:val="1"/>
      <w:sz w:val="16"/>
    </w:rPr>
  </w:style>
  <w:style w:type="paragraph" w:styleId="BadgesBody" w:customStyle="1">
    <w:name w:val="Badges Body"/>
    <w:basedOn w:val="BadgesHeadline"/>
    <w:link w:val="BadgesBodyChar"/>
    <w:uiPriority w:val="1"/>
    <w:qFormat w:val="1"/>
    <w:rsid w:val="00B2380E"/>
    <w:pPr>
      <w:spacing w:line="220" w:lineRule="auto"/>
    </w:pPr>
    <w:rPr>
      <w:rFonts w:ascii="Nunito Light" w:hAnsi="Nunito Light"/>
      <w:b w:val="0"/>
    </w:rPr>
  </w:style>
  <w:style w:type="character" w:styleId="BadgesHeadlineChar" w:customStyle="1">
    <w:name w:val="Badges Headline Char"/>
    <w:link w:val="BadgesHeadline"/>
    <w:uiPriority w:val="1"/>
    <w:rsid w:val="00B2380E"/>
    <w:rPr>
      <w:rFonts w:ascii="Nunito Sans" w:cs="Nunito Sans" w:eastAsia="Nunito Sans" w:hAnsi="Nunito Sans"/>
      <w:b w:val="1"/>
      <w:sz w:val="16"/>
      <w:lang w:bidi="en-GB" w:eastAsia="en-GB" w:val="en-GB"/>
    </w:rPr>
  </w:style>
  <w:style w:type="paragraph" w:styleId="Questions" w:customStyle="1">
    <w:name w:val="Questions"/>
    <w:basedOn w:val="Normal"/>
    <w:link w:val="QuestionsChar"/>
    <w:uiPriority w:val="1"/>
    <w:qFormat w:val="1"/>
    <w:rsid w:val="00260C71"/>
    <w:pPr>
      <w:tabs>
        <w:tab w:val="right" w:pos="2552"/>
      </w:tabs>
      <w:spacing w:line="240" w:lineRule="exact"/>
    </w:pPr>
    <w:rPr>
      <w:sz w:val="19"/>
      <w:u w:val="dotted"/>
    </w:rPr>
  </w:style>
  <w:style w:type="character" w:styleId="BadgesBodyChar" w:customStyle="1">
    <w:name w:val="Badges Body Char"/>
    <w:link w:val="BadgesBody"/>
    <w:uiPriority w:val="1"/>
    <w:rsid w:val="00B2380E"/>
    <w:rPr>
      <w:rFonts w:ascii="Nunito Light" w:cs="Nunito Sans" w:eastAsia="Nunito Sans" w:hAnsi="Nunito Light"/>
      <w:b w:val="0"/>
      <w:sz w:val="16"/>
      <w:lang w:bidi="en-GB" w:eastAsia="en-GB" w:val="en-GB"/>
    </w:rPr>
  </w:style>
  <w:style w:type="paragraph" w:styleId="Numbers" w:customStyle="1">
    <w:name w:val="Numbers"/>
    <w:basedOn w:val="ContentsTitle"/>
    <w:link w:val="NumbersChar"/>
    <w:uiPriority w:val="1"/>
    <w:qFormat w:val="1"/>
    <w:rsid w:val="008A3608"/>
    <w:pPr>
      <w:spacing w:after="0" w:line="600" w:lineRule="exact"/>
    </w:pPr>
    <w:rPr>
      <w:noProof w:val="1"/>
      <w:lang w:bidi="ar-SA"/>
    </w:rPr>
  </w:style>
  <w:style w:type="character" w:styleId="QuestionsChar" w:customStyle="1">
    <w:name w:val="Questions Char"/>
    <w:link w:val="Questions"/>
    <w:uiPriority w:val="1"/>
    <w:rsid w:val="00260C71"/>
    <w:rPr>
      <w:rFonts w:ascii="Nunito Sans" w:cs="Nunito Sans" w:eastAsia="Nunito Sans" w:hAnsi="Nunito Sans"/>
      <w:sz w:val="19"/>
      <w:u w:val="dotted"/>
      <w:lang w:bidi="en-GB" w:eastAsia="en-GB" w:val="en-GB"/>
    </w:rPr>
  </w:style>
  <w:style w:type="paragraph" w:styleId="Columnbullets" w:customStyle="1">
    <w:name w:val="Column bullets"/>
    <w:basedOn w:val="BodyText"/>
    <w:link w:val="ColumnbulletsChar"/>
    <w:uiPriority w:val="1"/>
    <w:qFormat w:val="1"/>
    <w:rsid w:val="00551736"/>
    <w:pPr>
      <w:spacing w:line="240" w:lineRule="exact"/>
    </w:pPr>
    <w:rPr>
      <w:sz w:val="19"/>
    </w:rPr>
  </w:style>
  <w:style w:type="character" w:styleId="Heading2Char" w:customStyle="1">
    <w:name w:val="Heading 2 Char"/>
    <w:link w:val="Heading2"/>
    <w:uiPriority w:val="1"/>
    <w:rsid w:val="000056B8"/>
    <w:rPr>
      <w:rFonts w:ascii="Nunito Sans Black" w:cs="NunitoSans-Black" w:eastAsia="NunitoSans-Black" w:hAnsi="Nunito Sans Black"/>
      <w:bCs w:val="1"/>
      <w:color w:val="7414dc"/>
      <w:spacing w:val="-11"/>
      <w:sz w:val="60"/>
      <w:szCs w:val="60"/>
      <w:lang w:bidi="en-GB" w:eastAsia="en-GB" w:val="en-GB"/>
    </w:rPr>
  </w:style>
  <w:style w:type="character" w:styleId="ContentsTitleChar" w:customStyle="1">
    <w:name w:val="Contents Title Char"/>
    <w:link w:val="ContentsTitle"/>
    <w:uiPriority w:val="1"/>
    <w:rsid w:val="00C810F1"/>
    <w:rPr>
      <w:rFonts w:ascii="Nunito Sans Black" w:cs="NunitoSans-Black" w:eastAsia="NunitoSans-Black" w:hAnsi="Nunito Sans Black"/>
      <w:bCs w:val="1"/>
      <w:color w:val="7414dc"/>
      <w:spacing w:val="-10"/>
      <w:sz w:val="60"/>
      <w:szCs w:val="60"/>
      <w:lang w:bidi="en-GB" w:eastAsia="en-GB" w:val="en-GB"/>
    </w:rPr>
  </w:style>
  <w:style w:type="character" w:styleId="NumbersChar" w:customStyle="1">
    <w:name w:val="Numbers Char"/>
    <w:link w:val="Numbers"/>
    <w:uiPriority w:val="1"/>
    <w:rsid w:val="008A3608"/>
    <w:rPr>
      <w:rFonts w:ascii="Nunito Sans Black" w:cs="NunitoSans-Black" w:eastAsia="NunitoSans-Black" w:hAnsi="Nunito Sans Black"/>
      <w:bCs w:val="1"/>
      <w:noProof w:val="1"/>
      <w:color w:val="7414dc"/>
      <w:spacing w:val="-10"/>
      <w:sz w:val="60"/>
      <w:szCs w:val="60"/>
      <w:lang w:bidi="en-GB" w:eastAsia="en-GB" w:val="en-GB"/>
    </w:rPr>
  </w:style>
  <w:style w:type="paragraph" w:styleId="Coulumnbullets" w:customStyle="1">
    <w:name w:val="Coulumn bullets"/>
    <w:basedOn w:val="Normal"/>
    <w:rsid w:val="00537D6B"/>
    <w:pPr>
      <w:numPr>
        <w:numId w:val="4"/>
      </w:numPr>
    </w:pPr>
  </w:style>
  <w:style w:type="character" w:styleId="BodyTextChar" w:customStyle="1">
    <w:name w:val="Body Text Char"/>
    <w:link w:val="BodyText"/>
    <w:uiPriority w:val="1"/>
    <w:rsid w:val="007E58C6"/>
    <w:rPr>
      <w:rFonts w:ascii="Nunito Sans" w:cs="Nunito Sans" w:eastAsia="Nunito Sans" w:hAnsi="Nunito Sans"/>
      <w:sz w:val="20"/>
      <w:szCs w:val="20"/>
      <w:lang w:bidi="en-GB" w:eastAsia="en-GB" w:val="en-GB"/>
    </w:rPr>
  </w:style>
  <w:style w:type="character" w:styleId="ColumnbulletsChar" w:customStyle="1">
    <w:name w:val="Column bullets Char"/>
    <w:link w:val="Columnbullets"/>
    <w:uiPriority w:val="1"/>
    <w:rsid w:val="00551736"/>
    <w:rPr>
      <w:rFonts w:ascii="Nunito Sans" w:cs="Nunito Sans" w:eastAsia="Nunito Sans" w:hAnsi="Nunito Sans"/>
      <w:sz w:val="19"/>
      <w:szCs w:val="20"/>
      <w:lang w:bidi="en-GB" w:eastAsia="en-GB" w:val="en-GB"/>
    </w:rPr>
  </w:style>
  <w:style w:type="paragraph" w:styleId="BasicParagraph" w:customStyle="1">
    <w:name w:val="[Basic Paragraph]"/>
    <w:basedOn w:val="Normal"/>
    <w:uiPriority w:val="99"/>
    <w:rsid w:val="003C1889"/>
    <w:pPr>
      <w:widowControl w:val="1"/>
      <w:adjustRightInd w:val="0"/>
      <w:spacing w:line="288" w:lineRule="auto"/>
      <w:textAlignment w:val="center"/>
    </w:pPr>
    <w:rPr>
      <w:rFonts w:ascii="MinionPro-Regular" w:cs="MinionPro-Regular" w:hAnsi="MinionPro-Regular"/>
      <w:color w:val="000000"/>
      <w:sz w:val="24"/>
      <w:szCs w:val="24"/>
      <w:lang w:bidi="ar-SA" w:eastAsia="en-US"/>
    </w:rPr>
  </w:style>
  <w:style w:type="paragraph" w:styleId="Columnnumbers" w:customStyle="1">
    <w:name w:val="Column numbers"/>
    <w:basedOn w:val="Columnbody"/>
    <w:uiPriority w:val="1"/>
    <w:qFormat w:val="1"/>
    <w:rsid w:val="006B2FFC"/>
    <w:pPr>
      <w:snapToGrid w:val="0"/>
      <w:spacing w:after="0" w:line="320" w:lineRule="exact"/>
    </w:pPr>
    <w:rPr>
      <w:rFonts w:ascii="Nunito Sans Black" w:cs="NunitoSans-Black" w:hAnsi="Nunito Sans Black"/>
      <w:b w:val="1"/>
      <w:color w:val="7414dc"/>
      <w:spacing w:val="-3"/>
      <w:sz w:val="30"/>
      <w:szCs w:val="30"/>
    </w:rPr>
  </w:style>
  <w:style w:type="paragraph" w:styleId="Columnbody" w:customStyle="1">
    <w:name w:val="Column body"/>
    <w:basedOn w:val="BodyText"/>
    <w:next w:val="Columnnumbers"/>
    <w:uiPriority w:val="1"/>
    <w:qFormat w:val="1"/>
    <w:rsid w:val="0034438D"/>
    <w:pPr>
      <w:spacing w:after="240" w:line="240" w:lineRule="exact"/>
      <w:contextualSpacing w:val="1"/>
    </w:pPr>
    <w:rPr>
      <w:rFonts w:cs="NunitoSans-Regular"/>
      <w:sz w:val="19"/>
      <w:szCs w:val="19"/>
    </w:rPr>
  </w:style>
  <w:style w:type="paragraph" w:styleId="Heading4underline" w:customStyle="1">
    <w:name w:val="Heading 4 + underline"/>
    <w:basedOn w:val="Heading4"/>
    <w:uiPriority w:val="1"/>
    <w:qFormat w:val="1"/>
    <w:rsid w:val="0034438D"/>
    <w:pPr>
      <w:pBdr>
        <w:bottom w:color="auto" w:space="6" w:sz="2" w:val="single"/>
      </w:pBdr>
    </w:pPr>
  </w:style>
  <w:style w:type="character" w:styleId="Heading1Char" w:customStyle="1">
    <w:name w:val="Heading 1 Char"/>
    <w:link w:val="Heading1"/>
    <w:uiPriority w:val="1"/>
    <w:rsid w:val="006B2FFC"/>
    <w:rPr>
      <w:rFonts w:ascii="Nunito Sans Black" w:cs="NunitoSans-Black" w:eastAsia="NunitoSans-Black" w:hAnsi="Nunito Sans Black"/>
      <w:bCs w:val="1"/>
      <w:color w:val="7414dc"/>
      <w:spacing w:val="-27"/>
      <w:sz w:val="120"/>
      <w:szCs w:val="120"/>
      <w:lang w:bidi="en-GB" w:eastAsia="en-GB" w:val="en-GB"/>
    </w:rPr>
  </w:style>
  <w:style w:type="paragraph" w:styleId="Badgeoverlap" w:customStyle="1">
    <w:name w:val="Badge overlap"/>
    <w:basedOn w:val="BadgesBody"/>
    <w:link w:val="BadgeoverlapChar"/>
    <w:uiPriority w:val="1"/>
    <w:qFormat w:val="1"/>
    <w:rsid w:val="00C10E3A"/>
    <w:rPr>
      <w:noProof w:val="1"/>
      <w:spacing w:val="-228"/>
      <w:lang w:bidi="ar-SA"/>
    </w:rPr>
  </w:style>
  <w:style w:type="character" w:styleId="BadgeoverlapChar" w:customStyle="1">
    <w:name w:val="Badge overlap Char"/>
    <w:link w:val="Badgeoverlap"/>
    <w:uiPriority w:val="1"/>
    <w:rsid w:val="00C10E3A"/>
    <w:rPr>
      <w:rFonts w:ascii="Nunito Light" w:cs="Nunito Sans" w:eastAsia="Nunito Sans" w:hAnsi="Nunito Light"/>
      <w:b w:val="0"/>
      <w:noProof w:val="1"/>
      <w:spacing w:val="-228"/>
      <w:sz w:val="16"/>
      <w:lang w:bidi="en-GB" w:eastAsia="en-GB" w:val="en-GB"/>
    </w:rPr>
  </w:style>
  <w:style w:type="paragraph" w:styleId="TOC1">
    <w:name w:val="toc 1"/>
    <w:basedOn w:val="Heading2"/>
    <w:next w:val="Normal"/>
    <w:autoRedefine w:val="1"/>
    <w:uiPriority w:val="39"/>
    <w:unhideWhenUsed w:val="1"/>
    <w:rsid w:val="00A56BF0"/>
    <w:pPr>
      <w:tabs>
        <w:tab w:val="clear" w:pos="5263"/>
        <w:tab w:val="right" w:pos="10550"/>
      </w:tabs>
      <w:spacing w:after="0" w:line="240" w:lineRule="auto"/>
    </w:pPr>
    <w:rPr>
      <w:noProof w:val="1"/>
      <w:sz w:val="36"/>
    </w:rPr>
  </w:style>
  <w:style w:type="paragraph" w:styleId="TOC2">
    <w:name w:val="toc 2"/>
    <w:basedOn w:val="TOC1"/>
    <w:next w:val="Normal"/>
    <w:autoRedefine w:val="1"/>
    <w:uiPriority w:val="39"/>
    <w:unhideWhenUsed w:val="1"/>
    <w:rsid w:val="00A56BF0"/>
    <w:pPr>
      <w:tabs>
        <w:tab w:val="right" w:pos="10490"/>
      </w:tabs>
    </w:pPr>
    <w:rPr>
      <w:rFonts w:ascii="Nunito Sans" w:hAnsi="Nunito Sans"/>
      <w:sz w:val="28"/>
    </w:rPr>
  </w:style>
  <w:style w:type="paragraph" w:styleId="TOC3">
    <w:name w:val="toc 3"/>
    <w:basedOn w:val="BodyText"/>
    <w:next w:val="Normal"/>
    <w:autoRedefine w:val="1"/>
    <w:uiPriority w:val="39"/>
    <w:unhideWhenUsed w:val="1"/>
    <w:rsid w:val="00A56BF0"/>
    <w:pPr>
      <w:spacing w:line="240" w:lineRule="auto"/>
    </w:pPr>
    <w:rPr>
      <w:color w:val="000000"/>
    </w:rPr>
  </w:style>
  <w:style w:type="paragraph" w:styleId="TOC4">
    <w:name w:val="toc 4"/>
    <w:basedOn w:val="TOC3"/>
    <w:next w:val="Normal"/>
    <w:autoRedefine w:val="1"/>
    <w:uiPriority w:val="39"/>
    <w:unhideWhenUsed w:val="1"/>
    <w:rsid w:val="00721886"/>
    <w:pPr>
      <w:ind w:left="440"/>
    </w:pPr>
  </w:style>
  <w:style w:type="paragraph" w:styleId="TOC5">
    <w:name w:val="toc 5"/>
    <w:basedOn w:val="TOC3"/>
    <w:next w:val="Normal"/>
    <w:autoRedefine w:val="1"/>
    <w:uiPriority w:val="39"/>
    <w:unhideWhenUsed w:val="1"/>
    <w:rsid w:val="00721886"/>
    <w:pPr>
      <w:ind w:left="660"/>
    </w:pPr>
  </w:style>
  <w:style w:type="paragraph" w:styleId="TOC6">
    <w:name w:val="toc 6"/>
    <w:basedOn w:val="TOC3"/>
    <w:next w:val="Normal"/>
    <w:autoRedefine w:val="1"/>
    <w:uiPriority w:val="39"/>
    <w:unhideWhenUsed w:val="1"/>
    <w:rsid w:val="00721886"/>
    <w:pPr>
      <w:ind w:left="880"/>
    </w:pPr>
  </w:style>
  <w:style w:type="paragraph" w:styleId="TOC7">
    <w:name w:val="toc 7"/>
    <w:basedOn w:val="TOC3"/>
    <w:next w:val="Normal"/>
    <w:autoRedefine w:val="1"/>
    <w:uiPriority w:val="39"/>
    <w:unhideWhenUsed w:val="1"/>
    <w:rsid w:val="00721886"/>
    <w:pPr>
      <w:ind w:left="1100"/>
    </w:pPr>
  </w:style>
  <w:style w:type="paragraph" w:styleId="TOC8">
    <w:name w:val="toc 8"/>
    <w:basedOn w:val="TOC3"/>
    <w:next w:val="Normal"/>
    <w:autoRedefine w:val="1"/>
    <w:uiPriority w:val="39"/>
    <w:unhideWhenUsed w:val="1"/>
    <w:rsid w:val="00721886"/>
    <w:pPr>
      <w:ind w:left="1320"/>
    </w:pPr>
  </w:style>
  <w:style w:type="paragraph" w:styleId="TOC9">
    <w:name w:val="toc 9"/>
    <w:basedOn w:val="TOC3"/>
    <w:next w:val="Normal"/>
    <w:autoRedefine w:val="1"/>
    <w:uiPriority w:val="39"/>
    <w:unhideWhenUsed w:val="1"/>
    <w:rsid w:val="00721886"/>
    <w:pPr>
      <w:ind w:left="1540"/>
    </w:pPr>
  </w:style>
  <w:style w:type="character" w:styleId="Hyperlink">
    <w:name w:val="Hyperlink"/>
    <w:uiPriority w:val="99"/>
    <w:unhideWhenUsed w:val="1"/>
    <w:rsid w:val="00721886"/>
    <w:rPr>
      <w:color w:val="00b8b8"/>
      <w:u w:val="single"/>
    </w:rPr>
  </w:style>
  <w:style w:type="character" w:styleId="Heading7Char" w:customStyle="1">
    <w:name w:val="Heading 7 Char"/>
    <w:link w:val="Heading7"/>
    <w:uiPriority w:val="9"/>
    <w:semiHidden w:val="1"/>
    <w:rsid w:val="00A56BF0"/>
    <w:rPr>
      <w:rFonts w:ascii="Nunito Sans" w:cs="Times New Roman" w:eastAsia="SimHei" w:hAnsi="Nunito Sans"/>
      <w:i w:val="1"/>
      <w:iCs w:val="1"/>
      <w:color w:val="701609"/>
      <w:lang w:bidi="en-GB" w:eastAsia="en-GB" w:val="en-GB"/>
    </w:rPr>
  </w:style>
  <w:style w:type="character" w:styleId="Heading8Char" w:customStyle="1">
    <w:name w:val="Heading 8 Char"/>
    <w:link w:val="Heading8"/>
    <w:uiPriority w:val="9"/>
    <w:semiHidden w:val="1"/>
    <w:rsid w:val="00A56BF0"/>
    <w:rPr>
      <w:rFonts w:ascii="Nunito Sans" w:cs="Times New Roman" w:eastAsia="SimHei" w:hAnsi="Nunito Sans"/>
      <w:color w:val="272727"/>
      <w:sz w:val="21"/>
      <w:szCs w:val="21"/>
      <w:lang w:bidi="en-GB" w:eastAsia="en-GB" w:val="en-GB"/>
    </w:rPr>
  </w:style>
  <w:style w:type="character" w:styleId="Heading9Char" w:customStyle="1">
    <w:name w:val="Heading 9 Char"/>
    <w:link w:val="Heading9"/>
    <w:uiPriority w:val="9"/>
    <w:semiHidden w:val="1"/>
    <w:rsid w:val="00A56BF0"/>
    <w:rPr>
      <w:rFonts w:ascii="Nunito Sans" w:cs="Times New Roman" w:eastAsia="SimHei" w:hAnsi="Nunito Sans"/>
      <w:i w:val="1"/>
      <w:iCs w:val="1"/>
      <w:color w:val="272727"/>
      <w:sz w:val="21"/>
      <w:szCs w:val="21"/>
      <w:lang w:bidi="en-GB" w:eastAsia="en-GB" w:val="en-GB"/>
    </w:rPr>
  </w:style>
  <w:style w:type="character" w:styleId="Scoutshyperlink" w:customStyle="1">
    <w:name w:val="Scouts hyperlink"/>
    <w:uiPriority w:val="1"/>
    <w:qFormat w:val="1"/>
    <w:rsid w:val="00CC1B7E"/>
    <w:rPr>
      <w:color w:val="00a793"/>
      <w:u w:val="single"/>
    </w:rPr>
  </w:style>
  <w:style w:type="character" w:styleId="LineNumber">
    <w:name w:val="line number"/>
    <w:basedOn w:val="DefaultParagraphFont"/>
    <w:uiPriority w:val="99"/>
    <w:semiHidden w:val="1"/>
    <w:unhideWhenUsed w:val="1"/>
    <w:rsid w:val="00D217F6"/>
  </w:style>
  <w:style w:type="paragraph" w:styleId="Textbox" w:customStyle="1">
    <w:name w:val="Text box"/>
    <w:basedOn w:val="BodyText"/>
    <w:uiPriority w:val="1"/>
    <w:qFormat w:val="1"/>
    <w:rsid w:val="00D217F6"/>
    <w:rPr>
      <w:b w:val="1"/>
      <w:sz w:val="24"/>
      <w:szCs w:val="24"/>
    </w:rPr>
  </w:style>
  <w:style w:type="paragraph" w:styleId="ListBullet">
    <w:name w:val="List Bullet"/>
    <w:basedOn w:val="List"/>
    <w:uiPriority w:val="99"/>
    <w:unhideWhenUsed w:val="1"/>
    <w:rsid w:val="007E58C6"/>
    <w:pPr>
      <w:numPr>
        <w:numId w:val="23"/>
      </w:numPr>
    </w:pPr>
  </w:style>
  <w:style w:type="paragraph" w:styleId="ListBullet3">
    <w:name w:val="List Bullet 3"/>
    <w:basedOn w:val="List"/>
    <w:uiPriority w:val="99"/>
    <w:unhideWhenUsed w:val="1"/>
    <w:rsid w:val="007E58C6"/>
    <w:pPr>
      <w:numPr>
        <w:numId w:val="25"/>
      </w:numPr>
    </w:pPr>
    <w:rPr>
      <w:lang w:val="fr-FR"/>
    </w:rPr>
  </w:style>
  <w:style w:type="paragraph" w:styleId="ListBullet2">
    <w:name w:val="List Bullet 2"/>
    <w:basedOn w:val="List"/>
    <w:uiPriority w:val="99"/>
    <w:unhideWhenUsed w:val="1"/>
    <w:rsid w:val="00B349AE"/>
  </w:style>
  <w:style w:type="paragraph" w:styleId="List">
    <w:name w:val="List"/>
    <w:basedOn w:val="BodyText"/>
    <w:uiPriority w:val="99"/>
    <w:unhideWhenUsed w:val="1"/>
    <w:rsid w:val="00B349AE"/>
    <w:pPr>
      <w:numPr>
        <w:numId w:val="17"/>
      </w:numPr>
      <w:contextualSpacing w:val="1"/>
    </w:pPr>
  </w:style>
  <w:style w:type="paragraph" w:styleId="ListBullet4">
    <w:name w:val="List Bullet 4"/>
    <w:basedOn w:val="List"/>
    <w:uiPriority w:val="99"/>
    <w:unhideWhenUsed w:val="1"/>
    <w:rsid w:val="007E58C6"/>
    <w:pPr>
      <w:numPr>
        <w:numId w:val="27"/>
      </w:numPr>
    </w:pPr>
    <w:rPr>
      <w:lang w:val="fr-FR"/>
    </w:rPr>
  </w:style>
  <w:style w:type="paragraph" w:styleId="ListNumber">
    <w:name w:val="List Number"/>
    <w:basedOn w:val="BodyText"/>
    <w:uiPriority w:val="99"/>
    <w:unhideWhenUsed w:val="1"/>
    <w:rsid w:val="007E58C6"/>
    <w:pPr>
      <w:numPr>
        <w:numId w:val="10"/>
      </w:numPr>
      <w:contextualSpacing w:val="1"/>
    </w:pPr>
  </w:style>
  <w:style w:type="paragraph" w:styleId="ListNumber2">
    <w:name w:val="List Number 2"/>
    <w:basedOn w:val="ListNumber"/>
    <w:uiPriority w:val="99"/>
    <w:unhideWhenUsed w:val="1"/>
    <w:rsid w:val="00EA1FA8"/>
    <w:pPr>
      <w:numPr>
        <w:numId w:val="9"/>
      </w:numPr>
    </w:pPr>
  </w:style>
  <w:style w:type="paragraph" w:styleId="ListNumber3">
    <w:name w:val="List Number 3"/>
    <w:basedOn w:val="BodyText"/>
    <w:uiPriority w:val="99"/>
    <w:unhideWhenUsed w:val="1"/>
    <w:rsid w:val="00EA1FA8"/>
    <w:pPr>
      <w:numPr>
        <w:numId w:val="8"/>
      </w:numPr>
      <w:contextualSpacing w:val="1"/>
    </w:pPr>
  </w:style>
  <w:style w:type="paragraph" w:styleId="ListNumber4">
    <w:name w:val="List Number 4"/>
    <w:basedOn w:val="BodyText"/>
    <w:uiPriority w:val="99"/>
    <w:unhideWhenUsed w:val="1"/>
    <w:rsid w:val="00EA1FA8"/>
    <w:pPr>
      <w:numPr>
        <w:numId w:val="7"/>
      </w:numPr>
      <w:contextualSpacing w:val="1"/>
    </w:pPr>
  </w:style>
  <w:style w:type="paragraph" w:styleId="ListNumber5">
    <w:name w:val="List Number 5"/>
    <w:basedOn w:val="BodyText"/>
    <w:uiPriority w:val="99"/>
    <w:unhideWhenUsed w:val="1"/>
    <w:rsid w:val="00284431"/>
    <w:pPr>
      <w:numPr>
        <w:numId w:val="6"/>
      </w:numPr>
      <w:contextualSpacing w:val="1"/>
    </w:pPr>
  </w:style>
  <w:style w:type="paragraph" w:styleId="ListContinue5">
    <w:name w:val="List Continue 5"/>
    <w:basedOn w:val="BodyText"/>
    <w:uiPriority w:val="99"/>
    <w:unhideWhenUsed w:val="1"/>
    <w:rsid w:val="00284431"/>
    <w:pPr>
      <w:numPr>
        <w:numId w:val="29"/>
      </w:numPr>
      <w:spacing w:after="120"/>
      <w:contextualSpacing w:val="1"/>
    </w:pPr>
  </w:style>
  <w:style w:type="paragraph" w:styleId="ListContinue2">
    <w:name w:val="List Continue 2"/>
    <w:basedOn w:val="Normal"/>
    <w:uiPriority w:val="99"/>
    <w:unhideWhenUsed w:val="1"/>
    <w:rsid w:val="001B6D1F"/>
    <w:pPr>
      <w:spacing w:after="120"/>
      <w:ind w:left="566"/>
      <w:contextualSpacing w:val="1"/>
    </w:pPr>
  </w:style>
  <w:style w:type="paragraph" w:styleId="ListContinue3">
    <w:name w:val="List Continue 3"/>
    <w:basedOn w:val="Normal"/>
    <w:uiPriority w:val="99"/>
    <w:unhideWhenUsed w:val="1"/>
    <w:rsid w:val="001B6D1F"/>
    <w:pPr>
      <w:spacing w:after="120"/>
      <w:ind w:left="849"/>
      <w:contextualSpacing w:val="1"/>
    </w:pPr>
  </w:style>
  <w:style w:type="table" w:styleId="TableGrid">
    <w:name w:val="Table Grid"/>
    <w:basedOn w:val="TableNormal"/>
    <w:uiPriority w:val="39"/>
    <w:rsid w:val="008F5881"/>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laceholderText">
    <w:name w:val="Placeholder Text"/>
    <w:uiPriority w:val="99"/>
    <w:semiHidden w:val="1"/>
    <w:rsid w:val="006E4079"/>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couts.org.uk/DPPolicy"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yJtPFmXi88/e2hodr0Yrbou1Bg==">AMUW2mXFtcG34iMCQd5uMOHn0GTTU9fk0WEOd1Lf1m4d3vYHKdpj+BrI8/lcm2Erlj2pX3a60E68pp1B1X5LKeufD//+i+4p/+taPUqnVHdqscEL2zKpR00=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2020-08-10T18:29:00Z</dcterms:created>
  <dc:creator>Jess Kelly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y fmtid="{D5CDD505-2E9C-101B-9397-08002B2CF9AE}" pid="5" name="ContentTypeId">
    <vt:lpwstr>0x010100581ACC9F09137C4DAD3657E871E12107</vt:lpwstr>
  </property>
</Properties>
</file>